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CE" w:rsidRPr="00EE1FCE" w:rsidRDefault="00EE1FCE" w:rsidP="00EE1FCE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EE1FCE" w:rsidRPr="00EE1FCE" w:rsidRDefault="00EE1FCE" w:rsidP="00EE1FCE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  <w:r w:rsidR="00265D4A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(väike</w:t>
      </w:r>
      <w:r w:rsidR="00E740DE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looma praktika)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LA</w:t>
      </w:r>
    </w:p>
    <w:p w:rsidR="00EE1FCE" w:rsidRPr="00EE1FCE" w:rsidRDefault="00EE1FCE" w:rsidP="00EE1FCE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Loomaarsti abiline</w:t>
      </w:r>
      <w:r w:rsidR="00E740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tase 4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12 EKAP, 312 tundi </w:t>
      </w:r>
    </w:p>
    <w:p w:rsidR="00EE1FCE" w:rsidRPr="00EE1FCE" w:rsidRDefault="00EE1FCE" w:rsidP="00EE1FCE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EE1FCE" w:rsidRPr="00EE1FCE" w:rsidRDefault="00EE1FCE" w:rsidP="00EE1F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>Õpetusega taotletakse, et õpilane täiendab koolis õppe käigus omandatud teadmisi ja oskusi moodulite lõikes, omandab praktilisi kogemus</w:t>
      </w:r>
      <w:r w:rsidR="00E740DE">
        <w:rPr>
          <w:rFonts w:ascii="Times New Roman" w:eastAsia="Times New Roman" w:hAnsi="Times New Roman" w:cs="Times New Roman"/>
          <w:sz w:val="24"/>
          <w:szCs w:val="24"/>
          <w:lang w:eastAsia="et-EE"/>
        </w:rPr>
        <w:t>i reaalsetes töösituatsioonides</w:t>
      </w: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>, õpib lahendama ettetulevaid reaalseid olukordi, tutvub ravi teostava ettevõtte organisatoorse struktuuriga ja õpib tegutsema meeskonna liikmena; omandab hoiaku ja motivatsiooni tööeluks või jätkuvaks õppeks omandataval erialal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EE1FCE" w:rsidRPr="00EE1FCE" w:rsidTr="00260CDE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Koduloomade anatoomia ja füsioloogia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</w:t>
            </w:r>
            <w:r w:rsidR="00E740DE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Loomade hooldamine ja produktiivloomade märgistamine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Töötamine praksise registratuuris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7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Erialane võõrkeel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Töötamine vastuvõtus ja diagnostiliste protseduuride</w:t>
            </w: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7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Raviprotseduuride teostamine</w:t>
            </w: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läbiviimine loomaarsti vastutusel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E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Kirurgiliste operatsioonide ettevalmistus, assisteerimine ja üldanesteesia jälgimine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A36988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E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Laboruuringute 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A36988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E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A36988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988" w:rsidRDefault="00A369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EE1FCE" w:rsidRPr="00EE1FCE" w:rsidTr="00260CDE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Moodul </w:t>
            </w:r>
            <w:r w:rsidRPr="00EE1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EE1FCE" w:rsidRPr="00EE1FCE" w:rsidTr="00260CDE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Konsensuslik hinnang</w:t>
            </w:r>
          </w:p>
        </w:tc>
      </w:tr>
      <w:tr w:rsidR="00EE1FCE" w:rsidRPr="00EE1FCE" w:rsidTr="00260CDE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EE1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EE1FCE">
              <w:rPr>
                <w:rFonts w:ascii="Times New Roman" w:hAnsi="Times New Roman" w:cs="Times New Roman"/>
              </w:rPr>
              <w:t>Hooldab patsiente statsionaaris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EE1FC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Pr="00EE1FCE">
              <w:rPr>
                <w:rFonts w:ascii="Times New Roman" w:hAnsi="Times New Roman" w:cs="Times New Roman"/>
              </w:rPr>
              <w:t>Osaleb praksise registratuuri töös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EE1FCE">
              <w:rPr>
                <w:rFonts w:ascii="Times New Roman" w:hAnsi="Times New Roman" w:cs="Times New Roman"/>
              </w:rPr>
              <w:t>Abistab loomaarsti loomade vastuvõtus ja diagnostiliste 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  <w:r w:rsidRPr="00EE1FCE">
              <w:rPr>
                <w:rFonts w:ascii="Times New Roman" w:hAnsi="Times New Roman" w:cs="Times New Roman"/>
              </w:rPr>
              <w:t>Abistab loomaarsti raviprotseduuride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hAnsi="Times New Roman" w:cs="Times New Roman"/>
              </w:rPr>
              <w:t>5. Valmistab operatsiooniruumi ja patsiendi operatsiooniks ette,</w:t>
            </w:r>
            <w:r w:rsidR="00A36988"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>assisteerib operatsioonil</w:t>
            </w:r>
            <w:r w:rsidR="00A36988"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 xml:space="preserve"> ja jälgib üldanesteesiat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FCE" w:rsidRPr="00EE1FCE" w:rsidRDefault="00EE1FCE" w:rsidP="00EE1FCE">
      <w:pPr>
        <w:rPr>
          <w:rFonts w:ascii="Times New Roman" w:eastAsia="Calibri" w:hAnsi="Times New Roman" w:cs="Times New Roman"/>
        </w:rPr>
      </w:pPr>
    </w:p>
    <w:p w:rsidR="00A36988" w:rsidRDefault="00A36988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EE1FCE" w:rsidRPr="00EE1FCE" w:rsidRDefault="00EE1FCE" w:rsidP="00EE1FCE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EE1FC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EE1FCE" w:rsidRPr="00EE1FCE" w:rsidTr="00260CDE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EE1FCE" w:rsidRPr="00EE1FCE" w:rsidTr="00260CDE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1FCE" w:rsidRPr="00EE1FCE" w:rsidRDefault="00EE1FCE" w:rsidP="00EE1FCE">
      <w:pPr>
        <w:rPr>
          <w:rFonts w:ascii="Times New Roman" w:eastAsia="Calibri" w:hAnsi="Times New Roman" w:cs="Times New Roman"/>
        </w:rPr>
      </w:pPr>
    </w:p>
    <w:p w:rsidR="00EE1FCE" w:rsidRPr="00EE1FCE" w:rsidRDefault="00EE1FCE" w:rsidP="00EE1FC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E1FCE" w:rsidRPr="00EE1FCE" w:rsidRDefault="00EE1FCE" w:rsidP="00EE1FC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E1FCE" w:rsidRPr="00EE1FCE" w:rsidRDefault="00EE1FCE" w:rsidP="00EE1FC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FCE" w:rsidRPr="00EE1FCE" w:rsidRDefault="00EE1FCE" w:rsidP="00EE1FCE">
      <w:pPr>
        <w:spacing w:after="0" w:line="240" w:lineRule="auto"/>
        <w:rPr>
          <w:rFonts w:ascii="Times New Roman" w:eastAsia="Calibri" w:hAnsi="Times New Roman" w:cs="Times New Roman"/>
        </w:rPr>
      </w:pPr>
      <w:r w:rsidRPr="00EE1FCE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EE1FCE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EE1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FCE" w:rsidRPr="00EE1FCE" w:rsidRDefault="00EE1FCE" w:rsidP="00EE1FCE">
      <w:pPr>
        <w:spacing w:after="0" w:line="240" w:lineRule="auto"/>
        <w:rPr>
          <w:rFonts w:ascii="Times New Roman" w:eastAsia="Calibri" w:hAnsi="Times New Roman" w:cs="Times New Roman"/>
        </w:rPr>
      </w:pPr>
      <w:r w:rsidRPr="00EE1FCE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EE1FC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EE1FC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EE1FCE" w:rsidRPr="00EE1FCE" w:rsidRDefault="00EE1FCE" w:rsidP="00EE1FCE">
      <w:pPr>
        <w:rPr>
          <w:rFonts w:ascii="Times New Roman" w:eastAsia="Calibri" w:hAnsi="Times New Roman" w:cs="Times New Roman"/>
        </w:rPr>
      </w:pPr>
    </w:p>
    <w:p w:rsidR="00EE1FCE" w:rsidRPr="00EE1FCE" w:rsidRDefault="00EE1FCE" w:rsidP="00EE1FCE">
      <w:pPr>
        <w:rPr>
          <w:rFonts w:ascii="Times New Roman" w:hAnsi="Times New Roman" w:cs="Times New Roman"/>
        </w:rPr>
      </w:pPr>
    </w:p>
    <w:p w:rsidR="00BD40D4" w:rsidRPr="00EE1FCE" w:rsidRDefault="00BD40D4" w:rsidP="00EE1FCE">
      <w:pPr>
        <w:rPr>
          <w:rFonts w:ascii="Times New Roman" w:hAnsi="Times New Roman" w:cs="Times New Roman"/>
        </w:rPr>
      </w:pPr>
    </w:p>
    <w:sectPr w:rsidR="00BD40D4" w:rsidRPr="00EE1FCE" w:rsidSect="0099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03D"/>
    <w:multiLevelType w:val="hybridMultilevel"/>
    <w:tmpl w:val="9DEAC4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7FD3"/>
    <w:multiLevelType w:val="hybridMultilevel"/>
    <w:tmpl w:val="35649E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395A"/>
    <w:multiLevelType w:val="hybridMultilevel"/>
    <w:tmpl w:val="EE4223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56C0"/>
    <w:rsid w:val="00265D4A"/>
    <w:rsid w:val="00474BBE"/>
    <w:rsid w:val="005D56C0"/>
    <w:rsid w:val="008A01B8"/>
    <w:rsid w:val="00A36988"/>
    <w:rsid w:val="00A8047F"/>
    <w:rsid w:val="00BD40D4"/>
    <w:rsid w:val="00E740DE"/>
    <w:rsid w:val="00E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1FC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2</cp:revision>
  <dcterms:created xsi:type="dcterms:W3CDTF">2021-02-03T11:10:00Z</dcterms:created>
  <dcterms:modified xsi:type="dcterms:W3CDTF">2021-02-03T11:10:00Z</dcterms:modified>
</cp:coreProperties>
</file>